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9C0" w:rsidRDefault="00ED69C0" w:rsidP="00ED69C0">
      <w:pPr>
        <w:jc w:val="center"/>
        <w:rPr>
          <w:rFonts w:ascii="Times New Roman" w:hAnsi="Times New Roman"/>
          <w:sz w:val="28"/>
        </w:rPr>
      </w:pPr>
      <w:r w:rsidRPr="00ED69C0">
        <w:rPr>
          <w:rFonts w:ascii="Times New Roman" w:hAnsi="Times New Roman"/>
          <w:noProof/>
          <w:sz w:val="28"/>
        </w:rPr>
        <w:drawing>
          <wp:inline distT="0" distB="0" distL="0" distR="0">
            <wp:extent cx="1969135" cy="2320000"/>
            <wp:effectExtent l="25400" t="0" r="12065" b="0"/>
            <wp:docPr id="3" name="Picture 1" descr="Macintosh HD:Users:davidkristinholland:Desktop:Screen Shot 2017-11-25 at 6.26.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kristinholland:Desktop:Screen Shot 2017-11-25 at 6.26.04 PM.png"/>
                    <pic:cNvPicPr>
                      <a:picLocks noChangeAspect="1" noChangeArrowheads="1"/>
                    </pic:cNvPicPr>
                  </pic:nvPicPr>
                  <pic:blipFill>
                    <a:blip r:embed="rId4"/>
                    <a:srcRect/>
                    <a:stretch>
                      <a:fillRect/>
                    </a:stretch>
                  </pic:blipFill>
                  <pic:spPr bwMode="auto">
                    <a:xfrm>
                      <a:off x="0" y="0"/>
                      <a:ext cx="1969120" cy="2319982"/>
                    </a:xfrm>
                    <a:prstGeom prst="rect">
                      <a:avLst/>
                    </a:prstGeom>
                    <a:noFill/>
                    <a:ln w="9525">
                      <a:noFill/>
                      <a:miter lim="800000"/>
                      <a:headEnd/>
                      <a:tailEnd/>
                    </a:ln>
                  </pic:spPr>
                </pic:pic>
              </a:graphicData>
            </a:graphic>
          </wp:inline>
        </w:drawing>
      </w:r>
    </w:p>
    <w:p w:rsidR="00ED69C0" w:rsidRPr="00ED69C0" w:rsidRDefault="00ED69C0" w:rsidP="00ED69C0">
      <w:pPr>
        <w:jc w:val="center"/>
        <w:rPr>
          <w:rFonts w:ascii="Times New Roman" w:hAnsi="Times New Roman"/>
          <w:sz w:val="36"/>
        </w:rPr>
      </w:pPr>
      <w:r w:rsidRPr="00ED69C0">
        <w:rPr>
          <w:rFonts w:ascii="Times New Roman" w:hAnsi="Times New Roman"/>
          <w:sz w:val="36"/>
        </w:rPr>
        <w:t>THINQ Kindergarten</w:t>
      </w:r>
    </w:p>
    <w:p w:rsidR="00277844" w:rsidRDefault="00ED69C0" w:rsidP="00ED69C0">
      <w:pPr>
        <w:jc w:val="center"/>
        <w:rPr>
          <w:rFonts w:ascii="Times New Roman" w:hAnsi="Times New Roman"/>
          <w:sz w:val="28"/>
        </w:rPr>
      </w:pPr>
      <w:r w:rsidRPr="00ED69C0">
        <w:rPr>
          <w:rFonts w:ascii="Times New Roman" w:hAnsi="Times New Roman"/>
          <w:sz w:val="28"/>
        </w:rPr>
        <w:t>Inquiry-based learning in the kindergarten classroom</w:t>
      </w:r>
    </w:p>
    <w:p w:rsidR="00ED69C0" w:rsidRPr="00277844" w:rsidRDefault="00277844" w:rsidP="00277844">
      <w:pPr>
        <w:jc w:val="center"/>
        <w:rPr>
          <w:rFonts w:ascii="Times New Roman" w:hAnsi="Times New Roman"/>
          <w:sz w:val="22"/>
        </w:rPr>
      </w:pPr>
      <w:r>
        <w:rPr>
          <w:rFonts w:ascii="Times New Roman" w:hAnsi="Times New Roman"/>
          <w:sz w:val="22"/>
        </w:rPr>
        <w:t xml:space="preserve">Reviewed by: Kristin Holland, Jane </w:t>
      </w:r>
      <w:proofErr w:type="spellStart"/>
      <w:r>
        <w:rPr>
          <w:rFonts w:ascii="Times New Roman" w:hAnsi="Times New Roman"/>
          <w:sz w:val="22"/>
        </w:rPr>
        <w:t>Beswick</w:t>
      </w:r>
      <w:proofErr w:type="spellEnd"/>
      <w:r>
        <w:rPr>
          <w:rFonts w:ascii="Times New Roman" w:hAnsi="Times New Roman"/>
          <w:sz w:val="22"/>
        </w:rPr>
        <w:t xml:space="preserve">, Kelly Hancock, </w:t>
      </w:r>
      <w:proofErr w:type="spellStart"/>
      <w:r>
        <w:rPr>
          <w:rFonts w:ascii="Times New Roman" w:hAnsi="Times New Roman"/>
          <w:sz w:val="22"/>
        </w:rPr>
        <w:t>Kareen</w:t>
      </w:r>
      <w:proofErr w:type="spellEnd"/>
      <w:r>
        <w:rPr>
          <w:rFonts w:ascii="Times New Roman" w:hAnsi="Times New Roman"/>
          <w:sz w:val="22"/>
        </w:rPr>
        <w:t xml:space="preserve"> Kimoto, Elisha Anderson (Happy Valley)</w:t>
      </w:r>
    </w:p>
    <w:p w:rsidR="00FB1492" w:rsidRDefault="00ED69C0" w:rsidP="00ED69C0">
      <w:pPr>
        <w:rPr>
          <w:rFonts w:ascii="Times New Roman" w:hAnsi="Times New Roman"/>
        </w:rPr>
      </w:pPr>
      <w:r>
        <w:rPr>
          <w:rFonts w:ascii="Times New Roman" w:hAnsi="Times New Roman"/>
        </w:rPr>
        <w:t>This</w:t>
      </w:r>
      <w:r w:rsidR="00862483">
        <w:rPr>
          <w:rFonts w:ascii="Times New Roman" w:hAnsi="Times New Roman"/>
        </w:rPr>
        <w:t xml:space="preserve"> is an excellent book for any </w:t>
      </w:r>
      <w:r>
        <w:rPr>
          <w:rFonts w:ascii="Times New Roman" w:hAnsi="Times New Roman"/>
        </w:rPr>
        <w:t>early primary</w:t>
      </w:r>
      <w:r w:rsidR="00862483">
        <w:rPr>
          <w:rFonts w:ascii="Times New Roman" w:hAnsi="Times New Roman"/>
        </w:rPr>
        <w:t xml:space="preserve"> teacher</w:t>
      </w:r>
      <w:r>
        <w:rPr>
          <w:rFonts w:ascii="Times New Roman" w:hAnsi="Times New Roman"/>
        </w:rPr>
        <w:t xml:space="preserve"> who is new to inquiry </w:t>
      </w:r>
      <w:r w:rsidR="00862483">
        <w:rPr>
          <w:rFonts w:ascii="Times New Roman" w:hAnsi="Times New Roman"/>
        </w:rPr>
        <w:t xml:space="preserve">or who </w:t>
      </w:r>
      <w:r w:rsidR="00830BBF">
        <w:rPr>
          <w:rFonts w:ascii="Times New Roman" w:hAnsi="Times New Roman"/>
        </w:rPr>
        <w:t>wants</w:t>
      </w:r>
      <w:r w:rsidR="00862483">
        <w:rPr>
          <w:rFonts w:ascii="Times New Roman" w:hAnsi="Times New Roman"/>
        </w:rPr>
        <w:t xml:space="preserve"> to</w:t>
      </w:r>
      <w:r w:rsidR="00FB1492">
        <w:rPr>
          <w:rFonts w:ascii="Times New Roman" w:hAnsi="Times New Roman"/>
        </w:rPr>
        <w:t xml:space="preserve"> improve in their practice of teaching through inquiry</w:t>
      </w:r>
      <w:r w:rsidR="00862483">
        <w:rPr>
          <w:rFonts w:ascii="Times New Roman" w:hAnsi="Times New Roman"/>
        </w:rPr>
        <w:t xml:space="preserve">. </w:t>
      </w:r>
      <w:r w:rsidR="00FB1492">
        <w:rPr>
          <w:rFonts w:ascii="Times New Roman" w:hAnsi="Times New Roman"/>
        </w:rPr>
        <w:t>THINQ Kindergarten is one in a series of Inquiry books: THINQ 1-3, THINQ 4-6, and THINQ 7-9. These books are from Ontario and blend well with BC’s new curriculum. We appreciated the focus on Kindergarten, as many inquiry books do not include examples that are applicable to early childhood.</w:t>
      </w:r>
    </w:p>
    <w:p w:rsidR="00FB1492" w:rsidRDefault="00FB1492" w:rsidP="00ED69C0">
      <w:pPr>
        <w:rPr>
          <w:rFonts w:ascii="Times New Roman" w:hAnsi="Times New Roman"/>
        </w:rPr>
      </w:pPr>
      <w:r>
        <w:rPr>
          <w:rFonts w:ascii="Times New Roman" w:hAnsi="Times New Roman"/>
        </w:rPr>
        <w:t>The book is organized by these topics:</w:t>
      </w:r>
    </w:p>
    <w:p w:rsidR="00FB1492" w:rsidRDefault="00FB1492" w:rsidP="00ED69C0">
      <w:pPr>
        <w:rPr>
          <w:rFonts w:ascii="Times New Roman" w:hAnsi="Times New Roman"/>
        </w:rPr>
      </w:pPr>
      <w:r>
        <w:rPr>
          <w:rFonts w:ascii="Times New Roman" w:hAnsi="Times New Roman"/>
        </w:rPr>
        <w:t>Chapter 1 –It’s all about the wonder: Inquiry-based learning in Kindergarten</w:t>
      </w:r>
    </w:p>
    <w:p w:rsidR="00FB1492" w:rsidRDefault="00FB1492" w:rsidP="00ED69C0">
      <w:pPr>
        <w:rPr>
          <w:rFonts w:ascii="Times New Roman" w:hAnsi="Times New Roman"/>
        </w:rPr>
      </w:pPr>
      <w:r>
        <w:rPr>
          <w:rFonts w:ascii="Times New Roman" w:hAnsi="Times New Roman"/>
        </w:rPr>
        <w:t>Chapter 2-Wondering and questioning: The key to inquiry learning</w:t>
      </w:r>
    </w:p>
    <w:p w:rsidR="00FB1492" w:rsidRDefault="00FB1492" w:rsidP="00ED69C0">
      <w:pPr>
        <w:rPr>
          <w:rFonts w:ascii="Times New Roman" w:hAnsi="Times New Roman"/>
        </w:rPr>
      </w:pPr>
      <w:r>
        <w:rPr>
          <w:rFonts w:ascii="Times New Roman" w:hAnsi="Times New Roman"/>
        </w:rPr>
        <w:t>Chapter 3 –Creating an inquiry environment: The context for learning</w:t>
      </w:r>
    </w:p>
    <w:p w:rsidR="00FB1492" w:rsidRDefault="00FB1492" w:rsidP="00ED69C0">
      <w:pPr>
        <w:rPr>
          <w:rFonts w:ascii="Times New Roman" w:hAnsi="Times New Roman"/>
        </w:rPr>
      </w:pPr>
      <w:r>
        <w:rPr>
          <w:rFonts w:ascii="Times New Roman" w:hAnsi="Times New Roman"/>
        </w:rPr>
        <w:t>Chapter 4 –Negotiating the curriculum: Co-creating learning</w:t>
      </w:r>
    </w:p>
    <w:p w:rsidR="00FB1492" w:rsidRDefault="00FB1492" w:rsidP="00ED69C0">
      <w:pPr>
        <w:rPr>
          <w:rFonts w:ascii="Times New Roman" w:hAnsi="Times New Roman"/>
        </w:rPr>
      </w:pPr>
      <w:r>
        <w:rPr>
          <w:rFonts w:ascii="Times New Roman" w:hAnsi="Times New Roman"/>
        </w:rPr>
        <w:t>Chapter 5 -Documentation: Making the learning visible</w:t>
      </w:r>
    </w:p>
    <w:p w:rsidR="00FB1492" w:rsidRDefault="00FB1492" w:rsidP="00ED69C0">
      <w:pPr>
        <w:rPr>
          <w:rFonts w:ascii="Times New Roman" w:hAnsi="Times New Roman"/>
        </w:rPr>
      </w:pPr>
      <w:r>
        <w:rPr>
          <w:rFonts w:ascii="Times New Roman" w:hAnsi="Times New Roman"/>
        </w:rPr>
        <w:t>Chapter 6 -Inquiry assessment in kindergarten: Improving and sharing learning</w:t>
      </w:r>
    </w:p>
    <w:p w:rsidR="00FB1492" w:rsidRDefault="00FB1492" w:rsidP="00ED69C0">
      <w:pPr>
        <w:rPr>
          <w:rFonts w:ascii="Times New Roman" w:hAnsi="Times New Roman"/>
        </w:rPr>
      </w:pPr>
      <w:r>
        <w:rPr>
          <w:rFonts w:ascii="Times New Roman" w:hAnsi="Times New Roman"/>
        </w:rPr>
        <w:t xml:space="preserve">Chapter 7- </w:t>
      </w:r>
      <w:proofErr w:type="gramStart"/>
      <w:r>
        <w:rPr>
          <w:rFonts w:ascii="Times New Roman" w:hAnsi="Times New Roman"/>
        </w:rPr>
        <w:t>The</w:t>
      </w:r>
      <w:proofErr w:type="gramEnd"/>
      <w:r>
        <w:rPr>
          <w:rFonts w:ascii="Times New Roman" w:hAnsi="Times New Roman"/>
        </w:rPr>
        <w:t xml:space="preserve"> heart of inquiry in kindergarten: What matters most</w:t>
      </w:r>
    </w:p>
    <w:p w:rsidR="00FB1492" w:rsidRDefault="00FB1492" w:rsidP="00ED69C0">
      <w:pPr>
        <w:rPr>
          <w:rFonts w:ascii="Times New Roman" w:hAnsi="Times New Roman"/>
        </w:rPr>
      </w:pPr>
      <w:r>
        <w:rPr>
          <w:rFonts w:ascii="Times New Roman" w:hAnsi="Times New Roman"/>
        </w:rPr>
        <w:t>This book is easy</w:t>
      </w:r>
      <w:r w:rsidR="00BB3B45">
        <w:rPr>
          <w:rFonts w:ascii="Times New Roman" w:hAnsi="Times New Roman"/>
        </w:rPr>
        <w:t xml:space="preserve"> to read, includes many photos and</w:t>
      </w:r>
      <w:r>
        <w:rPr>
          <w:rFonts w:ascii="Times New Roman" w:hAnsi="Times New Roman"/>
        </w:rPr>
        <w:t xml:space="preserve"> examples, and organizes information through the use of many visuals. Visual organizers were a bit similar to one another, which was our main criticism. </w:t>
      </w:r>
    </w:p>
    <w:p w:rsidR="00ED69C0" w:rsidRPr="00ED69C0" w:rsidRDefault="00FB1492" w:rsidP="00ED69C0">
      <w:pPr>
        <w:rPr>
          <w:rFonts w:ascii="Times New Roman" w:hAnsi="Times New Roman"/>
        </w:rPr>
      </w:pPr>
      <w:r>
        <w:rPr>
          <w:rFonts w:ascii="Times New Roman" w:hAnsi="Times New Roman"/>
        </w:rPr>
        <w:t>Overall, we recommend this book to any K-1 teacher who wants a great resource to begin or enrich the inqui</w:t>
      </w:r>
      <w:r w:rsidR="00BB3B45">
        <w:rPr>
          <w:rFonts w:ascii="Times New Roman" w:hAnsi="Times New Roman"/>
        </w:rPr>
        <w:t>ry learning in their classroom.</w:t>
      </w:r>
    </w:p>
    <w:sectPr w:rsidR="00ED69C0" w:rsidRPr="00ED69C0" w:rsidSect="00ED69C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ED69C0"/>
    <w:rsid w:val="00277844"/>
    <w:rsid w:val="00373714"/>
    <w:rsid w:val="00830BBF"/>
    <w:rsid w:val="00862483"/>
    <w:rsid w:val="008656DD"/>
    <w:rsid w:val="00870988"/>
    <w:rsid w:val="00BB3B45"/>
    <w:rsid w:val="00ED69C0"/>
    <w:rsid w:val="00FB1492"/>
  </w:rsids>
  <m:mathPr>
    <m:mathFont m:val="Agency FB"/>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681"/>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201</Words>
  <Characters>1151</Characters>
  <Application>Microsoft Macintosh Word</Application>
  <DocSecurity>0</DocSecurity>
  <Lines>9</Lines>
  <Paragraphs>2</Paragraphs>
  <ScaleCrop>false</ScaleCrop>
  <LinksUpToDate>false</LinksUpToDate>
  <CharactersWithSpaces>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&amp; Kristin Holland</dc:creator>
  <cp:keywords/>
  <cp:lastModifiedBy>David &amp; Kristin Holland</cp:lastModifiedBy>
  <cp:revision>4</cp:revision>
  <dcterms:created xsi:type="dcterms:W3CDTF">2017-11-26T02:22:00Z</dcterms:created>
  <dcterms:modified xsi:type="dcterms:W3CDTF">2017-12-12T03:48:00Z</dcterms:modified>
</cp:coreProperties>
</file>